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9B" w:rsidRDefault="007D4CA2">
      <w:pPr>
        <w:pStyle w:val="Normaali"/>
        <w:rPr>
          <w:rStyle w:val="Inget"/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Style w:val="Inget"/>
          <w:rFonts w:ascii="Arial" w:hAnsi="Arial"/>
        </w:rPr>
        <w:tab/>
      </w:r>
      <w:r>
        <w:rPr>
          <w:rStyle w:val="Inget"/>
          <w:rFonts w:ascii="Arial" w:hAnsi="Arial"/>
        </w:rPr>
        <w:tab/>
      </w:r>
      <w:r>
        <w:rPr>
          <w:rStyle w:val="Inget"/>
          <w:rFonts w:ascii="Arial" w:hAnsi="Arial"/>
          <w:b/>
          <w:bCs/>
        </w:rPr>
        <w:t>TUTKIMUSRAPORTTI</w:t>
      </w:r>
      <w:r>
        <w:rPr>
          <w:rStyle w:val="Inget"/>
          <w:rFonts w:ascii="Arial" w:hAnsi="Arial"/>
          <w:b/>
          <w:bCs/>
        </w:rPr>
        <w:tab/>
      </w:r>
      <w:r>
        <w:rPr>
          <w:rStyle w:val="Inget"/>
          <w:rFonts w:ascii="Arial" w:hAnsi="Arial"/>
          <w:b/>
          <w:bCs/>
        </w:rPr>
        <w:tab/>
      </w:r>
      <w:r>
        <w:rPr>
          <w:rStyle w:val="Inget"/>
          <w:rFonts w:ascii="Arial" w:hAnsi="Arial"/>
          <w:b/>
          <w:bCs/>
        </w:rPr>
        <w:tab/>
        <w:t>10.2.2014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 xml:space="preserve">Hybriditila ja oppimismotivaatio 2013 </w:t>
      </w:r>
      <w:r>
        <w:rPr>
          <w:rStyle w:val="Inget"/>
          <w:rFonts w:ascii="Arial" w:hAnsi="Arial"/>
          <w:b/>
          <w:bCs/>
        </w:rPr>
        <w:t xml:space="preserve">– </w:t>
      </w:r>
      <w:r>
        <w:rPr>
          <w:rStyle w:val="Inget"/>
          <w:rFonts w:ascii="Arial" w:hAnsi="Arial"/>
          <w:b/>
          <w:bCs/>
        </w:rPr>
        <w:t xml:space="preserve">2014 / st. Karins svenska skola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n puolesta 7.2.2014 / Juho Heikkinen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-&gt; vastaanottaja </w:t>
      </w:r>
      <w:r>
        <w:rPr>
          <w:rStyle w:val="Inget"/>
          <w:rFonts w:ascii="Arial" w:hAnsi="Arial"/>
        </w:rPr>
        <w:tab/>
        <w:t>Sigrid Ekholm / st. Karins svenska skola</w:t>
      </w:r>
    </w:p>
    <w:p w:rsidR="00FE459B" w:rsidRDefault="007D4CA2">
      <w:pPr>
        <w:pStyle w:val="Normaali"/>
        <w:ind w:left="1304" w:firstLine="1304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Marko Kuuskorpi / Piikki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n yhten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iskoulu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Tutkimusaineisto ja -menetelm</w:t>
      </w:r>
      <w:r>
        <w:rPr>
          <w:rStyle w:val="Inget"/>
          <w:rFonts w:ascii="Arial" w:hAnsi="Arial"/>
          <w:b/>
          <w:bCs/>
        </w:rPr>
        <w:t>ä</w:t>
      </w:r>
      <w:r>
        <w:rPr>
          <w:rStyle w:val="Inget"/>
          <w:rFonts w:ascii="Arial" w:hAnsi="Arial"/>
          <w:b/>
          <w:bCs/>
        </w:rPr>
        <w:t>t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Tutkimuksen aineisto ker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ttiin Kaarinan kaupungin ruotsinkielisess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koulussa (st. Karins svenska skola) nelj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nnen, viidennen ja kuudennen luokan oppilailta. Mittaukset tehtiin kouluvuoden syyslukukauden alkaessa en</w:t>
      </w:r>
      <w:r>
        <w:rPr>
          <w:rStyle w:val="Inget"/>
          <w:rFonts w:ascii="Arial" w:hAnsi="Arial"/>
        </w:rPr>
        <w:t>simm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isell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kouluviikolla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tlukukauden ensimm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isell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ja viimeisell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kouluviikolla.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raportti sis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 xml:space="preserve">tulokset mittauksesta 1 (elokuu) ja mittauksesta 2 (tammikuu).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Oppimismotivaatiomittaus toteutettiin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testauksena yht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aikaa tutkimus- j</w:t>
      </w:r>
      <w:r>
        <w:rPr>
          <w:rStyle w:val="Inget"/>
          <w:rFonts w:ascii="Arial" w:hAnsi="Arial"/>
        </w:rPr>
        <w:t>a vertailuryhm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lle. Testauksen suoritti mittarin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ytt</w:t>
      </w:r>
      <w:r>
        <w:rPr>
          <w:rStyle w:val="Inget"/>
          <w:rFonts w:ascii="Arial" w:hAnsi="Arial"/>
        </w:rPr>
        <w:t>öö</w:t>
      </w:r>
      <w:r>
        <w:rPr>
          <w:rStyle w:val="Inget"/>
          <w:rFonts w:ascii="Arial" w:hAnsi="Arial"/>
        </w:rPr>
        <w:t>n perehtynyt tutkija yhdess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koulun luokanopettajien kanssa. Testitulosten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sittelyst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ja tulkinnasta vastasivat tutkijat, joista toinen oli psykologi.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Tutkimusjakson aikana tutkimusryhm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 xml:space="preserve">n </w:t>
      </w:r>
      <w:r>
        <w:rPr>
          <w:rStyle w:val="Inget"/>
          <w:rFonts w:ascii="Arial" w:hAnsi="Arial"/>
        </w:rPr>
        <w:t>kuuluneet oppilaat opiskelivat kouluun rakennetussa uudessa hybriditilassa ja vertailuryhm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kuuluvat oppilaat ty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skenteliv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perinteiseen tapaan tavanomaisessa koululuokassa. Koska kyseess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olivat alakouluik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iset oppilaat, kummankin luokan opetuksesta va</w:t>
      </w:r>
      <w:r>
        <w:rPr>
          <w:rStyle w:val="Inget"/>
          <w:rFonts w:ascii="Arial" w:hAnsi="Arial"/>
        </w:rPr>
        <w:t>stasi p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 xml:space="preserve">asiassa oma luokanopettajansa.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Tutkittavat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Tutkimukseen osallistui kaikkiaan 43 oppilasta, joista 41 oppilasta vastasi kumpaankin kyselyyn. Koulun pienen koon vuoksi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yhdysluokat, jolloin samassa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opiskelivat 4.-6. luokkalai</w:t>
      </w:r>
      <w:r>
        <w:rPr>
          <w:rStyle w:val="Inget"/>
          <w:rFonts w:ascii="Arial" w:hAnsi="Arial"/>
        </w:rPr>
        <w:t>sia.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llaisia ryhmi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tutkimuksessa oli siis kaksi. 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muodostava luokka opiskeli hybridiluokassa (n=20) ja vertailuryhm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luokkatilassa (n=21).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Oppilaiden ik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jakautuma oli 9-12 vuotta tutkimuksen aloitusvaiheessa. Nelj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sluokkalai</w:t>
      </w:r>
      <w:r>
        <w:rPr>
          <w:rStyle w:val="Inget"/>
          <w:rFonts w:ascii="Arial" w:hAnsi="Arial"/>
        </w:rPr>
        <w:t>sia oli 12 (29 %), viidesluokkalaisia 17 (42 %) ja kuudesluokkalaisia 12 (29 %).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16 (39 %) ja poikia 25 (61 %). 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30 % (6) ja poikia 70 % (14) ja vertailuryhm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oli48 % (10) ja poikia 52 % (11). Tutkimusryhm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oli siten poikapainotteinen.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tilanteessa tutkimus- ja vertailuryhm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eronneet toisistaan miss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oppimismotivaation viidess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asteikossa tilastollisesti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tasolla (p= .155 </w:t>
      </w:r>
      <w:r>
        <w:rPr>
          <w:rStyle w:val="Inget"/>
          <w:rFonts w:ascii="Arial" w:hAnsi="Arial"/>
        </w:rPr>
        <w:t xml:space="preserve">– </w:t>
      </w:r>
      <w:r>
        <w:rPr>
          <w:rStyle w:val="Inget"/>
          <w:rFonts w:ascii="Arial" w:hAnsi="Arial"/>
        </w:rPr>
        <w:t>.955). Sukupuoli ei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sk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ollut yhteydess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oppilaiden </w:t>
      </w:r>
      <w:r>
        <w:rPr>
          <w:rStyle w:val="Inget"/>
          <w:rFonts w:ascii="Arial" w:hAnsi="Arial"/>
        </w:rPr>
        <w:t>oppimismotivaatioon yleisesti eik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eri oppiaineissa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mittauksessa (p=.077 - .910). Oireellinen ero poikien ja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kuitenkin havaittiin: poikien yleinen oppimismotivaatio oli koulun alkaessa (1. mittauksessa)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oppimismotivaatiota ma</w:t>
      </w:r>
      <w:r>
        <w:rPr>
          <w:rStyle w:val="Inget"/>
          <w:rFonts w:ascii="Arial" w:hAnsi="Arial"/>
        </w:rPr>
        <w:t>talampi. Keskim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 xml:space="preserve">rin poikien motivaatio oli </w:t>
      </w:r>
      <w:r>
        <w:rPr>
          <w:rStyle w:val="Inget"/>
          <w:rFonts w:ascii="Arial" w:hAnsi="Arial"/>
        </w:rPr>
        <w:lastRenderedPageBreak/>
        <w:t>tasoa 3,32 ja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3,61 (p=.077), kun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tuloksen raja-arvona yleens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pidet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 xml:space="preserve">n p&lt;.05). </w:t>
      </w: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  <w:b/>
          <w:bCs/>
        </w:rPr>
        <w:t xml:space="preserve">Oppimismotivaatiotesti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Style2"/>
        <w:widowControl w:val="0"/>
        <w:ind w:right="432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Aineistonkeruussa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ytettiin sis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isen oppimismotivaation mittaamiseen Yhdysvalloissa </w:t>
      </w:r>
      <w:r>
        <w:rPr>
          <w:rStyle w:val="Inget"/>
          <w:rFonts w:ascii="Arial" w:hAnsi="Arial"/>
        </w:rPr>
        <w:t>kehitetty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psykologista </w:t>
      </w:r>
      <w:r>
        <w:rPr>
          <w:rStyle w:val="Inget"/>
          <w:rFonts w:ascii="Arial" w:hAnsi="Arial"/>
          <w:lang w:val="en-US"/>
        </w:rPr>
        <w:t xml:space="preserve">Children's Academic Intrinsic Motivation Inventory </w:t>
      </w:r>
      <w:r>
        <w:rPr>
          <w:rStyle w:val="Inget"/>
          <w:rFonts w:ascii="Arial" w:hAnsi="Arial"/>
          <w:spacing w:val="-4"/>
        </w:rPr>
        <w:t>-testi</w:t>
      </w:r>
      <w:r>
        <w:rPr>
          <w:rStyle w:val="Inget"/>
          <w:rFonts w:ascii="Arial" w:hAnsi="Arial"/>
          <w:spacing w:val="-4"/>
        </w:rPr>
        <w:t xml:space="preserve">ä </w:t>
      </w:r>
      <w:r>
        <w:rPr>
          <w:rStyle w:val="Inget"/>
          <w:rFonts w:ascii="Arial" w:hAnsi="Arial"/>
          <w:spacing w:val="-4"/>
        </w:rPr>
        <w:t xml:space="preserve">(jatkossa lyhyemmin CAIMI). (Gottfried, 1986). </w:t>
      </w:r>
      <w:r>
        <w:rPr>
          <w:rStyle w:val="Inget"/>
          <w:rFonts w:ascii="Arial" w:hAnsi="Arial"/>
        </w:rPr>
        <w:t>Alkuper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istestist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 xml:space="preserve">nnettiin tutkimusta varten testivalmistajan luvalla suomalainen versio. CAIMI on kuvattu tarkemmin </w:t>
      </w:r>
      <w:r>
        <w:rPr>
          <w:rStyle w:val="Inget"/>
          <w:rFonts w:ascii="Arial" w:hAnsi="Arial"/>
        </w:rPr>
        <w:t>johdanto-osassa. (liite 1)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Aineiston analysointi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CAIMI:n vastaukset pisteytettiin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sikirjan ohjeiden mukaan ja tuloksista muodostettiin viisi summamuuttujaa ja keskiarvomuuttujaa: yleinen oppimismotivaatio ja nelj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oppiainekohtaista muuttujaa, jotka oli</w:t>
      </w:r>
      <w:r>
        <w:rPr>
          <w:rStyle w:val="Inget"/>
          <w:rFonts w:ascii="Arial" w:hAnsi="Arial"/>
        </w:rPr>
        <w:t xml:space="preserve">vat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idinkielen,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opin, uskonnon ja fysiikka-kemian oppimismotivaatiot. Yleinen oppimismotivaatioasteikko sis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lsi 18 kysymyst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ja oppiainekohtaiset asteikot 26 kysymyst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eli yhteens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122 kysymyst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Puuttuvat tiedot korvattiin vastaajan kyseisen as</w:t>
      </w:r>
      <w:r>
        <w:rPr>
          <w:rStyle w:val="Inget"/>
          <w:rFonts w:ascii="Arial" w:hAnsi="Arial"/>
        </w:rPr>
        <w:t>teikon vastausten keskiarvolla.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Vastaajille laskettiin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asteikkokeskiarvot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summapisteet kullekin asteikolle. Asteikkokeskiarvo laskettiin kysymyksist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1-42, koska kysymysten 43 ja 44 vastausasteikko oli luokitteleva ja skaalalla 1-2, kun muihin k</w:t>
      </w:r>
      <w:r>
        <w:rPr>
          <w:rStyle w:val="Inget"/>
          <w:rFonts w:ascii="Arial" w:hAnsi="Arial"/>
        </w:rPr>
        <w:t>ysymyksiin vastattiin 5-portaisella Likert-asteikolla. Summapistem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sen sijaan ovat mukana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kysymykset 43 ja 44.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Aineiston jakautumista normaalisti analysoitiin Sapiro-Wilkin testin avulla. Vastaukset jakautuivat normaalisti ja analyyseihin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</w:t>
      </w:r>
      <w:r>
        <w:rPr>
          <w:rStyle w:val="Inget"/>
          <w:rFonts w:ascii="Arial" w:hAnsi="Arial"/>
        </w:rPr>
        <w:t>ettiin parametrisia menetelmi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riippumattomien otosten T-testi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ja toistettujen mittausten varianssianalyysi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CAIMI-testiss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lasketaan normaalimenettelyn mukaan summapistem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viidelle asteikolle: yleiselle oppimismotivaatiolle ja nelj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lle </w:t>
      </w:r>
      <w:r>
        <w:rPr>
          <w:rStyle w:val="Inget"/>
          <w:rFonts w:ascii="Arial" w:hAnsi="Arial"/>
        </w:rPr>
        <w:t>oppiainekohtaiselle motivaatiolle. Koska testi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ei ole normitettu suomalaisiin oppilasryhmiin, pelk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pistem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perusteella ei voida tehd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p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telmi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motivaation tasosta.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vuoksi tuloksissa raportoidaan summapisteiden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ksi asteikkokeskiarvot. Aste</w:t>
      </w:r>
      <w:r>
        <w:rPr>
          <w:rStyle w:val="Inget"/>
          <w:rFonts w:ascii="Arial" w:hAnsi="Arial"/>
        </w:rPr>
        <w:t>ikon vaihteluv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 oli 1-5, jolloin arvo 3 kuvaa keskitasoista oppimismotivaatiota ja pienempi arvo pienemp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oppimismotivaatiota, suurempi suurempaa motivaatiota. Muutoksen vertailu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eri oppiaineasteikoiden keskin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inen vertailu sen sijaan on mahdollist</w:t>
      </w:r>
      <w:r>
        <w:rPr>
          <w:rStyle w:val="Inget"/>
          <w:rFonts w:ascii="Arial" w:hAnsi="Arial"/>
        </w:rPr>
        <w:t>a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pelkkien summapisteiden avulla.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Tulokset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Oppimismotivaatio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mittauksessa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Kaikkien oppilaiden (n=41) yleinen oppimismotivaatio oli keskim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rin 61,8 pistett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(Kh = 9,00). Vaihteluv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li oli 39 </w:t>
      </w:r>
      <w:r>
        <w:rPr>
          <w:rStyle w:val="Inget"/>
          <w:rFonts w:ascii="Arial" w:hAnsi="Arial"/>
        </w:rPr>
        <w:t xml:space="preserve">– </w:t>
      </w:r>
      <w:r>
        <w:rPr>
          <w:rStyle w:val="Inget"/>
          <w:rFonts w:ascii="Arial" w:hAnsi="Arial"/>
        </w:rPr>
        <w:t>84 pistett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Asteikkokeskiarvo oli 3,44 (Kh = 0,50)</w:t>
      </w:r>
      <w:r>
        <w:rPr>
          <w:rStyle w:val="Inget"/>
          <w:rFonts w:ascii="Arial" w:hAnsi="Arial"/>
        </w:rPr>
        <w:t>. Vaihteluv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li oli 2,18 </w:t>
      </w:r>
      <w:r>
        <w:rPr>
          <w:rStyle w:val="Inget"/>
          <w:rFonts w:ascii="Arial" w:hAnsi="Arial"/>
        </w:rPr>
        <w:t xml:space="preserve">– </w:t>
      </w:r>
      <w:r>
        <w:rPr>
          <w:rStyle w:val="Inget"/>
          <w:rFonts w:ascii="Arial" w:hAnsi="Arial"/>
        </w:rPr>
        <w:t>4,67. Yleinen oppimismotivaatio (3,44) oli siten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mittauksen ajankohtana keskitasoa (3,0) korkeampi. Oppilaat olivat keskitasoa motivoituneempia aloittamaan kouluvuoden.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Oppilailla oli korkein motivaatio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tilanteessa oppi</w:t>
      </w:r>
      <w:r>
        <w:rPr>
          <w:rStyle w:val="Inget"/>
          <w:rFonts w:ascii="Arial" w:hAnsi="Arial"/>
        </w:rPr>
        <w:t>a fysiikka-kemiaa (103,1 pistett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ka. 4,13) ja matalin oppimismotivaatio oli opiskella uskontoa (79,0 pistett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, ka. 3,16) (Taulukko </w:t>
      </w:r>
      <w:r>
        <w:rPr>
          <w:rStyle w:val="Inget"/>
          <w:rFonts w:ascii="Arial" w:hAnsi="Arial"/>
        </w:rPr>
        <w:lastRenderedPageBreak/>
        <w:t>1). Fysiikka-kemiaa opiskelivat ainoastaan viides- kuudesluokkalaiset, sill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oppiaine alkaa vasta viidennen luokan </w:t>
      </w:r>
      <w:r>
        <w:rPr>
          <w:rStyle w:val="Inget"/>
          <w:rFonts w:ascii="Arial" w:hAnsi="Arial"/>
        </w:rPr>
        <w:t>opetussuunnitelmassa. Kaikissa oppiaineissa keskim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inen motivaatio oli keskitason yl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puolella kouluvuotta aloitettaessa.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TAULUKKO 1. Yleinen ja oppiainekohtaiset oppimismotivaatiot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- ja seurantamittauksissa. (kaikki vastaajat, n=41). Summa- ja ast</w:t>
      </w:r>
      <w:r>
        <w:rPr>
          <w:rStyle w:val="Inget"/>
          <w:rFonts w:ascii="Arial" w:hAnsi="Arial"/>
        </w:rPr>
        <w:t>eikkopistem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 xml:space="preserve">rien keskiarvot ja </w:t>
      </w:r>
      <w:r>
        <w:rPr>
          <w:rStyle w:val="Inget"/>
          <w:rFonts w:ascii="Arial" w:hAnsi="Arial"/>
        </w:rPr>
        <w:t>–</w:t>
      </w:r>
      <w:r>
        <w:rPr>
          <w:rStyle w:val="Inget"/>
          <w:rFonts w:ascii="Arial" w:hAnsi="Arial"/>
        </w:rPr>
        <w:t xml:space="preserve">hajonnat.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tbl>
      <w:tblPr>
        <w:tblStyle w:val="TableNormal"/>
        <w:tblW w:w="1065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2671"/>
        <w:gridCol w:w="2671"/>
        <w:gridCol w:w="1710"/>
        <w:gridCol w:w="1974"/>
      </w:tblGrid>
      <w:tr w:rsidR="00FE4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Asteikko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Perusmittaus (summapistem</w:t>
            </w:r>
            <w:r>
              <w:rPr>
                <w:rStyle w:val="Inget"/>
                <w:rFonts w:ascii="Arial" w:hAnsi="Arial"/>
              </w:rPr>
              <w:t>ää</w:t>
            </w:r>
            <w:r>
              <w:rPr>
                <w:rStyle w:val="Inget"/>
                <w:rFonts w:ascii="Arial" w:hAnsi="Arial"/>
              </w:rPr>
              <w:t>r</w:t>
            </w:r>
            <w:r>
              <w:rPr>
                <w:rStyle w:val="Inget"/>
                <w:rFonts w:ascii="Arial" w:hAnsi="Arial"/>
              </w:rPr>
              <w:t>ä</w:t>
            </w:r>
            <w:r>
              <w:rPr>
                <w:rStyle w:val="Inget"/>
                <w:rFonts w:ascii="Arial" w:hAnsi="Arial"/>
              </w:rPr>
              <w:t>/kh)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  <w:rPr>
                <w:rStyle w:val="Inget"/>
                <w:rFonts w:ascii="Arial" w:eastAsia="Arial" w:hAnsi="Arial" w:cs="Arial"/>
              </w:rPr>
            </w:pPr>
            <w:r>
              <w:rPr>
                <w:rStyle w:val="Inget"/>
                <w:rFonts w:ascii="Arial" w:hAnsi="Arial"/>
              </w:rPr>
              <w:t>Seurantamittaus</w:t>
            </w:r>
          </w:p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(summapistem</w:t>
            </w:r>
            <w:r>
              <w:rPr>
                <w:rStyle w:val="Inget"/>
                <w:rFonts w:ascii="Arial" w:hAnsi="Arial"/>
              </w:rPr>
              <w:t>ää</w:t>
            </w:r>
            <w:r>
              <w:rPr>
                <w:rStyle w:val="Inget"/>
                <w:rFonts w:ascii="Arial" w:hAnsi="Arial"/>
              </w:rPr>
              <w:t>r</w:t>
            </w:r>
            <w:r>
              <w:rPr>
                <w:rStyle w:val="Inget"/>
                <w:rFonts w:ascii="Arial" w:hAnsi="Arial"/>
              </w:rPr>
              <w:t>ä</w:t>
            </w:r>
            <w:r>
              <w:rPr>
                <w:rStyle w:val="Inget"/>
                <w:rFonts w:ascii="Arial" w:hAnsi="Arial"/>
              </w:rPr>
              <w:t>/kh)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  <w:rPr>
                <w:rStyle w:val="Inget"/>
                <w:rFonts w:ascii="Arial" w:eastAsia="Arial" w:hAnsi="Arial" w:cs="Arial"/>
              </w:rPr>
            </w:pPr>
            <w:r>
              <w:rPr>
                <w:rStyle w:val="Inget"/>
                <w:rFonts w:ascii="Arial" w:hAnsi="Arial"/>
              </w:rPr>
              <w:t>Perusmittaus</w:t>
            </w:r>
          </w:p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(keskiarvo/kh)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  <w:rPr>
                <w:rStyle w:val="Inget"/>
                <w:rFonts w:ascii="Arial" w:eastAsia="Arial" w:hAnsi="Arial" w:cs="Arial"/>
              </w:rPr>
            </w:pPr>
            <w:r>
              <w:rPr>
                <w:rStyle w:val="Inget"/>
                <w:rFonts w:ascii="Arial" w:hAnsi="Arial"/>
              </w:rPr>
              <w:t>Seurantamittaus</w:t>
            </w:r>
          </w:p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(keskiarvo/kh)</w:t>
            </w:r>
          </w:p>
        </w:tc>
      </w:tr>
      <w:tr w:rsidR="00FE4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ä</w:t>
            </w:r>
            <w:r>
              <w:rPr>
                <w:rStyle w:val="Inget"/>
                <w:rFonts w:ascii="Arial" w:hAnsi="Arial"/>
              </w:rPr>
              <w:t>idinkieli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89,0 (15,3)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85,7 (18,5)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3,57 (0,62)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3,44 (0,75)</w:t>
            </w:r>
          </w:p>
        </w:tc>
      </w:tr>
      <w:tr w:rsidR="00FE4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ymp</w:t>
            </w:r>
            <w:r>
              <w:rPr>
                <w:rStyle w:val="Inget"/>
                <w:rFonts w:ascii="Arial" w:hAnsi="Arial"/>
              </w:rPr>
              <w:t>ä</w:t>
            </w:r>
            <w:r>
              <w:rPr>
                <w:rStyle w:val="Inget"/>
                <w:rFonts w:ascii="Arial" w:hAnsi="Arial"/>
              </w:rPr>
              <w:t>rist</w:t>
            </w:r>
            <w:r>
              <w:rPr>
                <w:rStyle w:val="Inget"/>
                <w:rFonts w:ascii="Arial" w:hAnsi="Arial"/>
              </w:rPr>
              <w:t>ö</w:t>
            </w:r>
            <w:r>
              <w:rPr>
                <w:rStyle w:val="Inget"/>
                <w:rFonts w:ascii="Arial" w:hAnsi="Arial"/>
              </w:rPr>
              <w:t>oppi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88,6 (18,1)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88,1 (20,1)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3,41 (0,70)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3,53 (0,82)</w:t>
            </w:r>
          </w:p>
        </w:tc>
      </w:tr>
      <w:tr w:rsidR="00FE4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uskonto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79,0 (20,5)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78,7 (21,7)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3,16 (0,83)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3,15 (0,88)</w:t>
            </w:r>
          </w:p>
        </w:tc>
      </w:tr>
      <w:tr w:rsidR="00FE4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fysiikka/kemia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103,1 (11,0)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100,8 (14,4)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4,13 (0,45)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4,05 (0,59)</w:t>
            </w:r>
          </w:p>
        </w:tc>
      </w:tr>
      <w:tr w:rsidR="00FE4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yleinen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61,8 (9,0)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62,5 (8,9)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3,44 (0,50)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7D4CA2">
            <w:pPr>
              <w:pStyle w:val="Normaali"/>
            </w:pPr>
            <w:r>
              <w:rPr>
                <w:rStyle w:val="Inget"/>
                <w:rFonts w:ascii="Arial" w:hAnsi="Arial"/>
              </w:rPr>
              <w:t>3,47 (0,49)</w:t>
            </w:r>
          </w:p>
        </w:tc>
      </w:tr>
      <w:tr w:rsidR="00FE4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FE459B"/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FE459B"/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FE459B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FE459B"/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59B" w:rsidRDefault="00FE459B"/>
        </w:tc>
      </w:tr>
    </w:tbl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Summapisteet </w:t>
      </w:r>
      <w:r>
        <w:rPr>
          <w:rStyle w:val="Inget"/>
          <w:rFonts w:ascii="Arial" w:hAnsi="Arial"/>
        </w:rPr>
        <w:t>yleinen oppimismotivaatio minimi 18, maksimi 90. Oppiainekohtainen pistem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minimi 28, maksimi 134. Vastausasteikko 1 (v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inen motivaatio) </w:t>
      </w:r>
      <w:r>
        <w:rPr>
          <w:rStyle w:val="Inget"/>
          <w:rFonts w:ascii="Arial" w:hAnsi="Arial"/>
        </w:rPr>
        <w:t xml:space="preserve">– </w:t>
      </w:r>
      <w:r>
        <w:rPr>
          <w:rStyle w:val="Inget"/>
          <w:rFonts w:ascii="Arial" w:hAnsi="Arial"/>
        </w:rPr>
        <w:t>5 (korkea motivaatio).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Oppimismotivaatio seurantamittauksessa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Seurantamittauksessa kaikkien oppilaiden (n=41) </w:t>
      </w:r>
      <w:r>
        <w:rPr>
          <w:rStyle w:val="Inget"/>
          <w:rFonts w:ascii="Arial" w:hAnsi="Arial"/>
        </w:rPr>
        <w:t>yleinen oppimismotivaatio oli keskim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rin 62,5 pistett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(kh. 8,9). Asteikkokeskiarvo oli 3,44 (kh. 0,49). Yleisess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oppimismotivaatiossa ei siten ollut tapahtunut muutosta oppilaita kokonaisuutena tarkastellen (Taulukko 1).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Eri oppiaineiden </w:t>
      </w:r>
      <w:r>
        <w:rPr>
          <w:rStyle w:val="Inget"/>
          <w:rFonts w:ascii="Arial" w:hAnsi="Arial"/>
        </w:rPr>
        <w:t>oppimismotivaatio 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rjestyi samalla tavoin kuin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mittauksessa: korkein motivaatio oli opiskella fysiikka-kemiaa (100,8 pistett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) sitten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oppia (88,1 p.) ja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(85,7 p.) ja matalin motivaatio oli uskonnon opiskeluun (78,7). Asteikkokesk</w:t>
      </w:r>
      <w:r>
        <w:rPr>
          <w:rStyle w:val="Inget"/>
          <w:rFonts w:ascii="Arial" w:hAnsi="Arial"/>
        </w:rPr>
        <w:t>iarvojen tarkastelu osoittaa,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kaikkien aineiden opiskelumotivaatio ylitti keskitason 3,0, mutta yleisen oppimismotivaation tason ylittiv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opin ja fysiikka-kemian tulokset.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Eri luokka-asteilla opiskelevien oppimismotivaatiossa ei ollut eroa</w:t>
      </w:r>
      <w:r>
        <w:rPr>
          <w:rStyle w:val="Inget"/>
          <w:rFonts w:ascii="Arial" w:hAnsi="Arial"/>
        </w:rPr>
        <w:t xml:space="preserve">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idinkielen ja uskonnon kohdalla. Sen sijaan fysiikka-kemian ja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opin oppimismotivaatiossa oli tilastollisesti merkitsev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ero. Kaikkiaan viides- ja kuudesluokkalaisten oppilaiden fysiikka-kemian oppimismotivaatiota voidaan pit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korkeana. Kuitenki</w:t>
      </w:r>
      <w:r>
        <w:rPr>
          <w:rStyle w:val="Inget"/>
          <w:rFonts w:ascii="Arial" w:hAnsi="Arial"/>
        </w:rPr>
        <w:t xml:space="preserve">n kuudesluokkalaiset olivat erityisen motivoituneita sen opiskeluun (p&lt;.05). Viidesluokkalaisten keskiarvo oli seurantamittauksessa 3,82 ja kuudesluokkalaisten 4,36. Kuudesluokkalaiset olivat samoin </w:t>
      </w:r>
      <w:r>
        <w:rPr>
          <w:rStyle w:val="Inget"/>
          <w:rFonts w:ascii="Arial" w:hAnsi="Arial"/>
        </w:rPr>
        <w:lastRenderedPageBreak/>
        <w:t>kaikkein motivoituneimpia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opin opiskelijoita (p&lt;</w:t>
      </w:r>
      <w:r>
        <w:rPr>
          <w:rStyle w:val="Inget"/>
          <w:rFonts w:ascii="Arial" w:hAnsi="Arial"/>
        </w:rPr>
        <w:t>.05). Nelj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sluokkalaisten keskiarvo seurantamittauksessa oli 3,38, viidesluokkalaisten 3,28 ja kuudesluokkalaisten 4,04.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Samoin kuudesluokkalaisten yleinen oppimismotivaatio oli korkein (p&lt;.05). Nelosluokkalaisten keskiarvo oli seurannassa 3,30, viideslu</w:t>
      </w:r>
      <w:r>
        <w:rPr>
          <w:rStyle w:val="Inget"/>
          <w:rFonts w:ascii="Arial" w:hAnsi="Arial"/>
        </w:rPr>
        <w:t>okkalaisten 3,38 ja kuudesluokkalaisten 3,77. Tulos on kiinnostava ja her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uuden tutkimuskysymyksen oppimismotivaation kehittymisest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kautta kouluvuosien. </w:t>
      </w:r>
    </w:p>
    <w:p w:rsidR="00FE459B" w:rsidRDefault="007D4CA2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Muutokset oppimismotivaatiossa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Oppimismotivaation muutoksia analysoitiin toistettujen mittauste</w:t>
      </w:r>
      <w:r>
        <w:rPr>
          <w:rStyle w:val="Inget"/>
          <w:rFonts w:ascii="Arial" w:hAnsi="Arial"/>
        </w:rPr>
        <w:t>n varianssianalyysill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ensin yli koko aineiston (n=41). Yleisess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oppimismotivaatiossa ei tapahtunut tilastollisesti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tasolla muutoksia suuntaan eik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toiseen syyslukukauden kuluessa (p=.502).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sk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 xml:space="preserve">n oppiaineissa ei tapahtunut </w:t>
      </w:r>
      <w:r>
        <w:rPr>
          <w:rStyle w:val="Inget"/>
          <w:rFonts w:ascii="Arial" w:hAnsi="Arial"/>
        </w:rPr>
        <w:t>tilastollisesti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tasoisia muutoksia, kun oppilaita tarkasteltiin koko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(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idinkieli p=.096,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oppi `p=.144, uskonto p=.787, fysiikka-kemia p=.293).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idinkielen ja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opin tulokset kuitenkin nostavat esiin kysymyksen mahdollisi</w:t>
      </w:r>
      <w:r>
        <w:rPr>
          <w:rStyle w:val="Inget"/>
          <w:rFonts w:ascii="Arial" w:hAnsi="Arial"/>
        </w:rPr>
        <w:t>sta muutoksista, koska todenn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isyysarvot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hestyv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t tasoa &lt;.05.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Verrattaessa 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ja vertailuryhm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motivaatiomuutoksia havaittiin, ettei motivaatio muuttunut eri tavalla tilastollisesti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tasolla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idinkielen (P=.6329,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</w:t>
      </w:r>
      <w:r>
        <w:rPr>
          <w:rStyle w:val="Inget"/>
          <w:rFonts w:ascii="Arial" w:hAnsi="Arial"/>
        </w:rPr>
        <w:t>in (P=.555) eik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uskonnon (P=.317) kohdalla.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Sen sijaan fysiikka-kemian oppimismotivaatio kehittyi eri tavoin riippuen siit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opiskeliko oppilas hybriditilassa vai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 (P&lt;.05).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 syksyll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fysiikka-kemian motivaatio</w:t>
      </w:r>
      <w:r>
        <w:rPr>
          <w:rStyle w:val="Inget"/>
          <w:rFonts w:ascii="Arial" w:hAnsi="Arial"/>
        </w:rPr>
        <w:t xml:space="preserve"> oli 4,20 ja talvella se oli laskenut tasolle 3,96. Hybriditilassa opiskelevan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syksyn aloitusmotivaatio fysiikka-kemiassa oli 4,06 ja se oli noussut syyskauden kuluessa entisest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tasoon 4,14. Ero oli tilastollisesti merkitsev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p&lt; .05.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Tulosta po</w:t>
      </w:r>
      <w:r>
        <w:rPr>
          <w:rStyle w:val="Inget"/>
          <w:rFonts w:ascii="Arial" w:hAnsi="Arial"/>
        </w:rPr>
        <w:t>hdittaessa on kuitenkin huomattava,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ryhmi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opettivat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eri opettajat. Hybriditilan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nteisen yhteyden vahvistaminen fysiikka-kemian opiskeluun vaatii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tutkimusta, jossa joko sama opettaja opettaa eri tiloissa ryhmi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tai tutkittavia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-opettaja </w:t>
      </w:r>
      <w:r>
        <w:rPr>
          <w:rStyle w:val="Inget"/>
          <w:rFonts w:ascii="Arial" w:hAnsi="Arial"/>
        </w:rPr>
        <w:t>–</w:t>
      </w:r>
      <w:r>
        <w:rPr>
          <w:rStyle w:val="Inget"/>
          <w:rFonts w:ascii="Arial" w:hAnsi="Arial"/>
        </w:rPr>
        <w:t xml:space="preserve">pareja on useita, jotta opettajan vaikutus voidaan kontrolloida.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 yleinen oppimismotivaatio oli syksyll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3,52 ja talvella 3,47. Laskua oli vain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n. Kun samanaikaisesti kuitenkin hybriditilassa opiskelleiden yleinen mot</w:t>
      </w:r>
      <w:r>
        <w:rPr>
          <w:rStyle w:val="Inget"/>
          <w:rFonts w:ascii="Arial" w:hAnsi="Arial"/>
        </w:rPr>
        <w:t>ivaatio oli noussut liev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syksyn tasosta 3,35 talven tasoon 3,47, oli ryhmien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hes tilastollisesti merkitsev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ero (P=.087). Vaikka tulos ei alittanut tasoa p&lt;.05, voidaan tulosta pit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kiinnostavana ja suuntaa-antavana havaintona, jota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tutk</w:t>
      </w:r>
      <w:r>
        <w:rPr>
          <w:rStyle w:val="Inget"/>
          <w:rFonts w:ascii="Arial" w:hAnsi="Arial"/>
        </w:rPr>
        <w:t>imuksissa on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rke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 xml:space="preserve">tarkastella suuremmassa tutkittavien otoksessa.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Huom. Aiemman hybriditilan tulosten raportoinnissa todettu seuraavaa: </w:t>
      </w:r>
      <w:r>
        <w:rPr>
          <w:rStyle w:val="Inget"/>
          <w:rFonts w:ascii="Arial" w:hAnsi="Arial"/>
        </w:rPr>
        <w:t>”</w:t>
      </w:r>
      <w:r>
        <w:rPr>
          <w:rStyle w:val="Inget"/>
          <w:rFonts w:ascii="Arial" w:hAnsi="Arial"/>
        </w:rPr>
        <w:t>Merkitsevyysarvoissa on silti 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viss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eroja 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hyv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ksi erityisesti yleisen oppimismotivaation astei</w:t>
      </w:r>
      <w:r>
        <w:rPr>
          <w:rStyle w:val="Inget"/>
          <w:rFonts w:ascii="Arial" w:hAnsi="Arial"/>
        </w:rPr>
        <w:t>kossa, mutta tutkimuksen aineiston pienuuden vuoksi havaintoa voidaan nimitt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korkeintaan kiinnostavaksi. (Vertailu edelliseen tutkimukseen yhdeks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sluokkalaisista: yleisen oppimismotivaation p-arvot olivat 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.896 ja vertailuryhm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.866, m</w:t>
      </w:r>
      <w:r>
        <w:rPr>
          <w:rStyle w:val="Inget"/>
          <w:rFonts w:ascii="Arial" w:hAnsi="Arial"/>
        </w:rPr>
        <w:t>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viittaa siihen, ettei ryhmien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ollut selke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tapahtunut tuolloin muutoksia yleisess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oppimismotivaatiossa.</w:t>
      </w:r>
      <w:r>
        <w:rPr>
          <w:rStyle w:val="Inget"/>
          <w:rFonts w:ascii="Arial" w:hAnsi="Arial"/>
        </w:rPr>
        <w:t>”</w:t>
      </w:r>
      <w:r>
        <w:rPr>
          <w:rStyle w:val="Inget"/>
          <w:rFonts w:ascii="Arial" w:hAnsi="Arial"/>
        </w:rPr>
        <w:t>).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lastRenderedPageBreak/>
        <w:t>Oppimismotivaatiota tarkasteltiin viel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vertaamalla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ja poikien motivaatiota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analysoimalla erikseen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ja poikien</w:t>
      </w:r>
      <w:r>
        <w:rPr>
          <w:rStyle w:val="Inget"/>
          <w:rFonts w:ascii="Arial" w:hAnsi="Arial"/>
        </w:rPr>
        <w:t xml:space="preserve"> motivaation muuttumista jakson aikana. Sukupuolten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ei juuri l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ytynyt tilastollisesti merkitsevi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eroja motivaatiossa.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jen ja poikien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idinkielen, uskonnon tai fysiikka-kemian oppimismotivaatiot eiv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eronneet. Analysoitaessa viel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erikseen </w:t>
      </w:r>
      <w:r>
        <w:rPr>
          <w:rStyle w:val="Inget"/>
          <w:rFonts w:ascii="Arial" w:hAnsi="Arial"/>
        </w:rPr>
        <w:t>hybriditilassa ja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 opiskelleiden poikien ja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motivaation muutoksia, ei 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aineissa havaittu tilastollisesti merkitsevi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eroja.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Sen sijaan poikien motivaatio opiskella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oppia oli koko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tasolla kohonnut tilas</w:t>
      </w:r>
      <w:r>
        <w:rPr>
          <w:rStyle w:val="Inget"/>
          <w:rFonts w:ascii="Arial" w:hAnsi="Arial"/>
        </w:rPr>
        <w:t>tollisesti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tasolla syyskauden kuluessa (p&lt;.05). Pojat aloittivat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opin opiskelun motivaatiokeskiarvolla </w:t>
      </w:r>
      <w:r>
        <w:rPr>
          <w:rStyle w:val="Inget"/>
          <w:rFonts w:ascii="Arial" w:hAnsi="Arial"/>
        </w:rPr>
        <w:tab/>
        <w:t>3,42 ja vastaava arvo oli seurantamittauksessa3,64.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opin oppimismotivaatio ei kuitenkaan kehittynyt eri tavoin opetustil</w:t>
      </w:r>
      <w:r>
        <w:rPr>
          <w:rStyle w:val="Inget"/>
          <w:rFonts w:ascii="Arial" w:hAnsi="Arial"/>
        </w:rPr>
        <w:t>an mukaan, vaan se kohosi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hybridiluokassa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perinteisess</w:t>
      </w:r>
      <w:r>
        <w:rPr>
          <w:rStyle w:val="Inget"/>
          <w:rFonts w:ascii="Arial" w:hAnsi="Arial"/>
        </w:rPr>
        <w:t xml:space="preserve">ä  </w:t>
      </w:r>
      <w:r>
        <w:rPr>
          <w:rStyle w:val="Inget"/>
          <w:rFonts w:ascii="Arial" w:hAnsi="Arial"/>
        </w:rPr>
        <w:t>luokassa samantasoisesti.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joukossa ei vastaavaa merkitsev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eroa ilmennyt.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Samoin poikien yleinen oppimismotivaatio koko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kohosi tilastollisesti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tasolla p&lt;.0</w:t>
      </w:r>
      <w:r>
        <w:rPr>
          <w:rStyle w:val="Inget"/>
          <w:rFonts w:ascii="Arial" w:hAnsi="Arial"/>
        </w:rPr>
        <w:t>5 (P=.011). Poikien yleinen oppimismotivaatio syksyll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oli tasoa 3,32 ja talvella 3,49.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Kun yleisen oppimismotivaation muutosta tarkasteltiin viel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erikseen hybriditilassa ja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 opiskelleiden poikien ryhmiss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havaittiin oireellinen t</w:t>
      </w:r>
      <w:r>
        <w:rPr>
          <w:rStyle w:val="Inget"/>
          <w:rFonts w:ascii="Arial" w:hAnsi="Arial"/>
        </w:rPr>
        <w:t>ilastollinen merkitsevyys P=.133.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osoitti,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poikien yleinen motivaatio oli kohonnut hybriditilassa hieman enemm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(syksy ka. 3,31 ja talvi ka. 3,51) kuin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luokassa(syksy ka. 3,34 ja talvi ka. 3,40). Havainto on ainoastaan suuntaa-anta</w:t>
      </w:r>
      <w:r>
        <w:rPr>
          <w:rStyle w:val="Inget"/>
          <w:rFonts w:ascii="Arial" w:hAnsi="Arial"/>
        </w:rPr>
        <w:t>va, mutta rohkaisee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tarkasteluun seuraavissa tutkimuksissa.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yleinen opiskelumotivaatio muuttui tilastollisesti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(P&lt;.05). Syyslukukauden aikana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oppimismotivaatio laski keskiarvosta 3,61 keskiarvoon 3,44.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jen </w:t>
      </w:r>
      <w:r>
        <w:rPr>
          <w:rStyle w:val="Inget"/>
          <w:rFonts w:ascii="Arial" w:hAnsi="Arial"/>
        </w:rPr>
        <w:t>joukossa motivaation muutos ei ollut yhteydess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opetustilaan.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Yhteenvetona voidaan todeta,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poikien yleinen oppimismotivaatio 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kohonneen ja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laskeneen tutkimusjakson aikana. Poikien motivaatio 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 xml:space="preserve">suuntaa-antavasti kohonneen hieman </w:t>
      </w:r>
      <w:r>
        <w:rPr>
          <w:rStyle w:val="Inget"/>
          <w:rFonts w:ascii="Arial" w:hAnsi="Arial"/>
        </w:rPr>
        <w:t>enemm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n hybriditilassa opiskeltaessa.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Muutokset eri luokka-asteilla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Lopuksi analysoitiin erikseen nelj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s-, viides- ja kuudesluokkalaisten motivaation muutoksia yleisesti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opetustilan mukaan ryhmiss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Nelosluokkalaisten joukossa ei havaittu tilastoll</w:t>
      </w:r>
      <w:r>
        <w:rPr>
          <w:rStyle w:val="Inget"/>
          <w:rFonts w:ascii="Arial" w:hAnsi="Arial"/>
        </w:rPr>
        <w:t>isesti merkitsevi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muutoksia mittausajankohtien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miss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motivaatioasteikossa eik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motivaatioeroja ollut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ytetyn opetustilan mukaan.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Viidesluokkalaisten keskuudessa sen sijaan havaittiin tilastollisesti merkitsevi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eroja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idinkielen ja fysiikka-ke</w:t>
      </w:r>
      <w:r>
        <w:rPr>
          <w:rStyle w:val="Inget"/>
          <w:rFonts w:ascii="Arial" w:hAnsi="Arial"/>
        </w:rPr>
        <w:t>mian oppimismotivaatioissa.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opin ja uskonnon oppimismotivaatioissa ei ollut merkitsevi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muutoksia eik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eroja opetustiloittain.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Viitosluokkalaisten motivaatio oppia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muuttunut tilastollisesti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tasolla tutkimusjakson </w:t>
      </w:r>
      <w:r>
        <w:rPr>
          <w:rStyle w:val="Inget"/>
          <w:rFonts w:ascii="Arial" w:hAnsi="Arial"/>
        </w:rPr>
        <w:t>aikana (p&lt;.05). Kouluvuoden alussa keskiarvo oli 3,41 ja talvella se oli 3,22. Hybriditilassa motivaatio oli kuitenkin pysynyt ennallaan (ka. 3,37 vs. talvi ka. 3,35). Sen sijaan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luokassa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idinkielen oppimismotivaatio oli laskenut selv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(k</w:t>
      </w:r>
      <w:r>
        <w:rPr>
          <w:rStyle w:val="Inget"/>
          <w:rFonts w:ascii="Arial" w:hAnsi="Arial"/>
        </w:rPr>
        <w:t xml:space="preserve">a. 3,45 vs. ka. 3,07).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Tutkimus ei kerro siit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onko eron aiheuttanut mahdollisesti jokin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liintuleva muuttuja vai johtuuko ero hybriditilan erilaisista ty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skentelymahdollisuuksista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oppiaineessa. Hybriditilan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nteiseen vaikutukseen viittaavat ku</w:t>
      </w:r>
      <w:r>
        <w:rPr>
          <w:rStyle w:val="Inget"/>
          <w:rFonts w:ascii="Arial" w:hAnsi="Arial"/>
        </w:rPr>
        <w:t>itenkin viel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fysiikka-kemian oppimismotivaatiomuutokset, joiden muutokset ovat samansuuntaiset kuin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Motivaatio muuttui tilastollisesti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kaikkien viidesluokkalaisten kohdalla (p&lt;.05), mutta opetustiloittain analysoitaessa havait</w:t>
      </w:r>
      <w:r>
        <w:rPr>
          <w:rStyle w:val="Inget"/>
          <w:rFonts w:ascii="Arial" w:hAnsi="Arial"/>
        </w:rPr>
        <w:t>tiin,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motivaatio pysyi hybriditilassa yll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(syksy ka. 4,08 vs. talvi ka. 4,04), kun se selv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laski perinteisen opetustilan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(ka. 3,99 vs. 3,58). Tilastollinen merkitsevyys oli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oireellinen =.093.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Samoin yleisess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oppimismotivaatiossa</w:t>
      </w:r>
      <w:r>
        <w:rPr>
          <w:rStyle w:val="Inget"/>
          <w:rFonts w:ascii="Arial" w:hAnsi="Arial"/>
        </w:rPr>
        <w:t xml:space="preserve"> tapahtui pient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oireellista liikehdint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. Viidesluokkalaisten hybriditilassa opiskelleiden motivaatio kohosi hieman (syksy ka. 3,47 vs. talvi ka. 3,51).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se taas laski liev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(ka. 3,38 vs. ka. 3,21).Tulos on tilastolliselta merkitsevyydelt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 xml:space="preserve">n tasoa P=.108.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Kuudesluokkalaisten keskuudessa eiv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oppimismotivaation muutokset olleet kokonaisuudessaan tilastollisesti merkitsevi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Ainoastaan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opin oppimismotivaatioon opetustilalla oli tilastollisesti merkitsev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yhteys (p&lt;.05). Kuudesluo</w:t>
      </w:r>
      <w:r>
        <w:rPr>
          <w:rStyle w:val="Inget"/>
          <w:rFonts w:ascii="Arial" w:hAnsi="Arial"/>
        </w:rPr>
        <w:t>kkalaisten motivaatio kohosi keskiarvosta 3,76 keskiarvoon 4,04. Opetustila ei ollut yhteydess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erilaiseen motivaatiokehitykseen.</w:t>
      </w: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 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Hybriditilassa fysiikka-kemiaa opiskelleiden oppimismotivaatio kohosi voimakkaasti. Aloituskeskiarvo oli4,03 ja seurantamit</w:t>
      </w:r>
      <w:r>
        <w:rPr>
          <w:rStyle w:val="Inget"/>
          <w:rFonts w:ascii="Arial" w:hAnsi="Arial"/>
        </w:rPr>
        <w:t>tauksen keskiarvo 4,32.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 keskiarvo muuttui tasosta4,44 tasoon 4,39. Motivaatio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korkea jo alkumittauksessa ja korkea taso 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ilyi, mutta hybriditilassa taso nousi suuntaa-antavasti (P=.091).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Kuudesluokkalaisten </w:t>
      </w:r>
      <w:r>
        <w:rPr>
          <w:rStyle w:val="Inget"/>
          <w:rFonts w:ascii="Arial" w:hAnsi="Arial"/>
        </w:rPr>
        <w:t>yleinen oppimismotivaatio muuttui syyskauden kuluessa (p&lt;.05). Keskiarvo 3,56 kohosi tasoon 3,77.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Yleiseen oppimismotivaation ja opetustilan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suuntaa-antava tilastollisesti merkitsev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ero (p=.098).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 syksyll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keskiarvo oli </w:t>
      </w:r>
      <w:r>
        <w:rPr>
          <w:rStyle w:val="Inget"/>
          <w:rFonts w:ascii="Arial" w:hAnsi="Arial"/>
        </w:rPr>
        <w:t>3,83 ja talvella 3,90 eli motivaatio oli kohonnut hieman. Hybriditilassa motivaatio oli syksyll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3,19 ja talvella 3,59 eli motivaatio oli noussut selv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sti.</w:t>
      </w:r>
    </w:p>
    <w:p w:rsidR="00FE459B" w:rsidRDefault="00FE459B">
      <w:pPr>
        <w:pStyle w:val="Normaali"/>
        <w:rPr>
          <w:rStyle w:val="Inget"/>
          <w:rFonts w:ascii="Arial" w:eastAsia="Arial" w:hAnsi="Arial" w:cs="Arial"/>
        </w:rPr>
      </w:pPr>
    </w:p>
    <w:p w:rsidR="00FE459B" w:rsidRDefault="007D4CA2">
      <w:pPr>
        <w:pStyle w:val="Normaali"/>
      </w:pPr>
      <w:r>
        <w:rPr>
          <w:rStyle w:val="Inget"/>
          <w:rFonts w:ascii="Arial" w:hAnsi="Arial"/>
        </w:rPr>
        <w:t>Tutkimuksessa havaittiin kaikkiaan monia eroja hybriditilassa ja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tilassa opiskelleide</w:t>
      </w:r>
      <w:r>
        <w:rPr>
          <w:rStyle w:val="Inget"/>
          <w:rFonts w:ascii="Arial" w:hAnsi="Arial"/>
        </w:rPr>
        <w:t>n ryhmien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ksi havaittiin useita kiinnostavia suuntaa-antavia yhteyksi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joista erityisesti yhteytt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yleiseen oppimismotivaatioon voidaan pit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kiinnostavana. Vaikka otos oli kohtuullisen vaatimaton, 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iden yhteyksien merkitsevyys saa painoa ju</w:t>
      </w:r>
      <w:r>
        <w:rPr>
          <w:rStyle w:val="Inget"/>
          <w:rFonts w:ascii="Arial" w:hAnsi="Arial"/>
        </w:rPr>
        <w:t>uri pienist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ryhmist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jolloin esiin tulleet muutokset ovat olleet pieniss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ryhmiss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selke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samansuuntaisia. Tulosten vahvistaminen vaatii kuitenkin uusintatutkimuksia suuremmalla otoksella ja useammassa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jotta opettajavaikutus muun muassa void</w:t>
      </w:r>
      <w:r>
        <w:rPr>
          <w:rStyle w:val="Inget"/>
          <w:rFonts w:ascii="Arial" w:hAnsi="Arial"/>
        </w:rPr>
        <w:t>aan kontrolloida.</w:t>
      </w:r>
    </w:p>
    <w:sectPr w:rsidR="00FE459B">
      <w:headerReference w:type="default" r:id="rId7"/>
      <w:footerReference w:type="default" r:id="rId8"/>
      <w:pgSz w:w="11900" w:h="16840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4CA2">
      <w:r>
        <w:separator/>
      </w:r>
    </w:p>
  </w:endnote>
  <w:endnote w:type="continuationSeparator" w:id="0">
    <w:p w:rsidR="00000000" w:rsidRDefault="007D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9B" w:rsidRDefault="00FE459B">
    <w:pPr>
      <w:pStyle w:val="Sidhuvudoch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4CA2">
      <w:r>
        <w:separator/>
      </w:r>
    </w:p>
  </w:footnote>
  <w:footnote w:type="continuationSeparator" w:id="0">
    <w:p w:rsidR="00000000" w:rsidRDefault="007D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9B" w:rsidRDefault="00FE459B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459B"/>
    <w:rsid w:val="007D4CA2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aali">
    <w:name w:val="Normaali"/>
    <w:pPr>
      <w:suppressAutoHyphens/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Inget">
    <w:name w:val="Inget"/>
  </w:style>
  <w:style w:type="paragraph" w:customStyle="1" w:styleId="Style2">
    <w:name w:val="Style 2"/>
    <w:pPr>
      <w:suppressAutoHyphens/>
    </w:pPr>
    <w:rPr>
      <w:rFonts w:cs="Arial Unicode MS"/>
      <w:color w:val="000000"/>
      <w:sz w:val="24"/>
      <w:szCs w:val="24"/>
      <w:u w:color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aali">
    <w:name w:val="Normaali"/>
    <w:pPr>
      <w:suppressAutoHyphens/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Inget">
    <w:name w:val="Inget"/>
  </w:style>
  <w:style w:type="paragraph" w:customStyle="1" w:styleId="Style2">
    <w:name w:val="Style 2"/>
    <w:pPr>
      <w:suppressAutoHyphens/>
    </w:pPr>
    <w:rPr>
      <w:rFonts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1877</Words>
  <Characters>15205</Characters>
  <Application>Microsoft Office Word</Application>
  <DocSecurity>4</DocSecurity>
  <Lines>126</Lines>
  <Paragraphs>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Kaarina Kaupunki</Company>
  <LinksUpToDate>false</LinksUpToDate>
  <CharactersWithSpaces>17048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Engblom Maria</dc:creator>
  <cp:lastModifiedBy>Engblom Maria</cp:lastModifiedBy>
  <cp:revision>2</cp:revision>
  <dcterms:created xsi:type="dcterms:W3CDTF">2016-01-20T13:54:00Z</dcterms:created>
  <dcterms:modified xsi:type="dcterms:W3CDTF">2016-01-20T13:54:00Z</dcterms:modified>
</cp:coreProperties>
</file>